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86FB" w14:textId="18997262" w:rsidR="008C543C" w:rsidRPr="00AA4C2D" w:rsidRDefault="00AA4C2D" w:rsidP="00AA4C2D">
      <w:pPr>
        <w:jc w:val="center"/>
        <w:rPr>
          <w:rFonts w:ascii="Times New Roman" w:hAnsi="Times New Roman" w:cs="Times New Roman"/>
          <w:b/>
          <w:bCs/>
          <w:sz w:val="24"/>
          <w:szCs w:val="24"/>
        </w:rPr>
      </w:pPr>
      <w:r w:rsidRPr="00AA4C2D">
        <w:rPr>
          <w:rFonts w:ascii="Times New Roman" w:hAnsi="Times New Roman" w:cs="Times New Roman"/>
          <w:b/>
          <w:bCs/>
          <w:color w:val="EE0000"/>
          <w:sz w:val="24"/>
          <w:szCs w:val="24"/>
        </w:rPr>
        <w:t>....................................................................</w:t>
      </w:r>
      <w:r w:rsidRPr="00AA4C2D">
        <w:rPr>
          <w:rFonts w:ascii="Times New Roman" w:hAnsi="Times New Roman" w:cs="Times New Roman"/>
          <w:b/>
          <w:bCs/>
          <w:sz w:val="24"/>
          <w:szCs w:val="24"/>
        </w:rPr>
        <w:t>’NE</w:t>
      </w:r>
    </w:p>
    <w:p w14:paraId="2EEB8C53" w14:textId="77777777" w:rsidR="00AA4C2D" w:rsidRDefault="00AA4C2D">
      <w:pPr>
        <w:rPr>
          <w:rFonts w:ascii="Times New Roman" w:hAnsi="Times New Roman" w:cs="Times New Roman"/>
          <w:sz w:val="24"/>
          <w:szCs w:val="24"/>
        </w:rPr>
      </w:pPr>
    </w:p>
    <w:p w14:paraId="62EAA5E5" w14:textId="37C66C13" w:rsidR="00831316" w:rsidRDefault="00AA4C2D" w:rsidP="00831316">
      <w:pPr>
        <w:ind w:firstLine="708"/>
        <w:jc w:val="both"/>
        <w:rPr>
          <w:rFonts w:ascii="Times New Roman" w:hAnsi="Times New Roman" w:cs="Times New Roman"/>
          <w:sz w:val="24"/>
          <w:szCs w:val="24"/>
        </w:rPr>
      </w:pPr>
      <w:r w:rsidRPr="00AA4C2D">
        <w:rPr>
          <w:rFonts w:ascii="Times New Roman" w:hAnsi="Times New Roman" w:cs="Times New Roman"/>
          <w:sz w:val="24"/>
          <w:szCs w:val="24"/>
        </w:rPr>
        <w:t xml:space="preserve">İdareniz uhdesinde </w:t>
      </w:r>
      <w:r w:rsidRPr="00AA4C2D">
        <w:rPr>
          <w:rFonts w:ascii="Times New Roman" w:hAnsi="Times New Roman" w:cs="Times New Roman"/>
          <w:b/>
          <w:bCs/>
          <w:color w:val="EE0000"/>
          <w:sz w:val="24"/>
          <w:szCs w:val="24"/>
        </w:rPr>
        <w:t>.................................</w:t>
      </w:r>
      <w:r w:rsidRPr="00AA4C2D">
        <w:rPr>
          <w:rFonts w:ascii="Times New Roman" w:hAnsi="Times New Roman" w:cs="Times New Roman"/>
          <w:sz w:val="24"/>
          <w:szCs w:val="24"/>
        </w:rPr>
        <w:t xml:space="preserve"> ünvanı ile görev yapmaktayım.</w:t>
      </w:r>
      <w:r>
        <w:rPr>
          <w:rFonts w:ascii="Times New Roman" w:hAnsi="Times New Roman" w:cs="Times New Roman"/>
          <w:sz w:val="24"/>
          <w:szCs w:val="24"/>
        </w:rPr>
        <w:t xml:space="preserve"> Eşim </w:t>
      </w:r>
      <w:r w:rsidRPr="00AA4C2D">
        <w:rPr>
          <w:rFonts w:ascii="Times New Roman" w:hAnsi="Times New Roman" w:cs="Times New Roman"/>
          <w:b/>
          <w:bCs/>
          <w:color w:val="EE0000"/>
          <w:sz w:val="24"/>
          <w:szCs w:val="24"/>
        </w:rPr>
        <w:t>.......................................</w:t>
      </w:r>
      <w:r>
        <w:rPr>
          <w:rFonts w:ascii="Times New Roman" w:hAnsi="Times New Roman" w:cs="Times New Roman"/>
          <w:sz w:val="24"/>
          <w:szCs w:val="24"/>
        </w:rPr>
        <w:t xml:space="preserve"> İdareniz uhdesinde </w:t>
      </w:r>
      <w:r w:rsidRPr="00AA4C2D">
        <w:rPr>
          <w:rFonts w:ascii="Times New Roman" w:hAnsi="Times New Roman" w:cs="Times New Roman"/>
          <w:b/>
          <w:bCs/>
          <w:color w:val="EE0000"/>
          <w:sz w:val="24"/>
          <w:szCs w:val="24"/>
        </w:rPr>
        <w:t>......................</w:t>
      </w:r>
      <w:r>
        <w:rPr>
          <w:rFonts w:ascii="Times New Roman" w:hAnsi="Times New Roman" w:cs="Times New Roman"/>
          <w:sz w:val="24"/>
          <w:szCs w:val="24"/>
        </w:rPr>
        <w:t xml:space="preserve"> ilinde </w:t>
      </w:r>
      <w:r w:rsidRPr="00AA4C2D">
        <w:rPr>
          <w:rFonts w:ascii="Times New Roman" w:hAnsi="Times New Roman" w:cs="Times New Roman"/>
          <w:b/>
          <w:bCs/>
          <w:color w:val="EE0000"/>
          <w:sz w:val="24"/>
          <w:szCs w:val="24"/>
        </w:rPr>
        <w:t xml:space="preserve">................................ </w:t>
      </w:r>
      <w:r>
        <w:rPr>
          <w:rFonts w:ascii="Times New Roman" w:hAnsi="Times New Roman" w:cs="Times New Roman"/>
          <w:sz w:val="24"/>
          <w:szCs w:val="24"/>
        </w:rPr>
        <w:t xml:space="preserve">ünvanı ile görev yapmaktadır. </w:t>
      </w:r>
      <w:r w:rsidR="00831316">
        <w:rPr>
          <w:rFonts w:ascii="Times New Roman" w:hAnsi="Times New Roman" w:cs="Times New Roman"/>
          <w:sz w:val="24"/>
          <w:szCs w:val="24"/>
        </w:rPr>
        <w:t xml:space="preserve">Eşimin görev yaptığı </w:t>
      </w:r>
      <w:r w:rsidR="00831316" w:rsidRPr="00831316">
        <w:rPr>
          <w:rFonts w:ascii="Times New Roman" w:hAnsi="Times New Roman" w:cs="Times New Roman"/>
          <w:b/>
          <w:bCs/>
          <w:color w:val="EE0000"/>
          <w:sz w:val="24"/>
          <w:szCs w:val="24"/>
        </w:rPr>
        <w:t>....................................</w:t>
      </w:r>
      <w:r w:rsidR="00831316">
        <w:rPr>
          <w:rFonts w:ascii="Times New Roman" w:hAnsi="Times New Roman" w:cs="Times New Roman"/>
          <w:sz w:val="24"/>
          <w:szCs w:val="24"/>
        </w:rPr>
        <w:t xml:space="preserve"> ilinde/ilçesinde </w:t>
      </w:r>
      <w:r w:rsidR="00831316" w:rsidRPr="00831316">
        <w:rPr>
          <w:rFonts w:ascii="Times New Roman" w:hAnsi="Times New Roman" w:cs="Times New Roman"/>
          <w:sz w:val="24"/>
          <w:szCs w:val="24"/>
        </w:rPr>
        <w:t>münhal bir kadroya</w:t>
      </w:r>
      <w:r w:rsidR="00831316">
        <w:rPr>
          <w:rFonts w:ascii="Times New Roman" w:hAnsi="Times New Roman" w:cs="Times New Roman"/>
          <w:sz w:val="24"/>
          <w:szCs w:val="24"/>
        </w:rPr>
        <w:t xml:space="preserve"> aile birliği mazeretine bağlı yer değişikliğimin yapılmasını talep etme zorunluluğum hasıl olmuştur. </w:t>
      </w:r>
    </w:p>
    <w:p w14:paraId="16D505DE" w14:textId="77777777" w:rsidR="00831316" w:rsidRDefault="00831316" w:rsidP="00AA4C2D">
      <w:pPr>
        <w:ind w:firstLine="708"/>
        <w:jc w:val="both"/>
        <w:rPr>
          <w:rFonts w:ascii="Times New Roman" w:hAnsi="Times New Roman" w:cs="Times New Roman"/>
          <w:sz w:val="24"/>
          <w:szCs w:val="24"/>
        </w:rPr>
      </w:pPr>
      <w:r w:rsidRPr="00831316">
        <w:rPr>
          <w:rFonts w:ascii="Times New Roman" w:hAnsi="Times New Roman" w:cs="Times New Roman"/>
          <w:sz w:val="24"/>
          <w:szCs w:val="24"/>
        </w:rPr>
        <w:t>Sağlık Bakanlığı Atama ve Yer Değiştirme Yönetmeliği’nin “</w:t>
      </w:r>
      <w:r w:rsidRPr="00831316">
        <w:rPr>
          <w:rFonts w:ascii="Times New Roman" w:hAnsi="Times New Roman" w:cs="Times New Roman"/>
          <w:b/>
          <w:bCs/>
          <w:sz w:val="24"/>
          <w:szCs w:val="24"/>
        </w:rPr>
        <w:t>Aile birliği mazeretine bağlı yer değişikliği</w:t>
      </w:r>
      <w:r w:rsidRPr="00831316">
        <w:rPr>
          <w:rFonts w:ascii="Times New Roman" w:hAnsi="Times New Roman" w:cs="Times New Roman"/>
          <w:sz w:val="24"/>
          <w:szCs w:val="24"/>
        </w:rPr>
        <w:t xml:space="preserve">” başlıklı </w:t>
      </w:r>
      <w:r>
        <w:rPr>
          <w:rFonts w:ascii="Times New Roman" w:hAnsi="Times New Roman" w:cs="Times New Roman"/>
          <w:sz w:val="24"/>
          <w:szCs w:val="24"/>
        </w:rPr>
        <w:t>20.</w:t>
      </w:r>
      <w:r w:rsidRPr="00831316">
        <w:rPr>
          <w:rFonts w:ascii="Times New Roman" w:hAnsi="Times New Roman" w:cs="Times New Roman"/>
          <w:sz w:val="24"/>
          <w:szCs w:val="24"/>
        </w:rPr>
        <w:t xml:space="preserve"> maddesinin 1. fıkrasında;</w:t>
      </w:r>
      <w:r>
        <w:rPr>
          <w:rFonts w:ascii="Times New Roman" w:hAnsi="Times New Roman" w:cs="Times New Roman"/>
          <w:sz w:val="24"/>
          <w:szCs w:val="24"/>
        </w:rPr>
        <w:t xml:space="preserve"> </w:t>
      </w:r>
    </w:p>
    <w:p w14:paraId="2A306B48" w14:textId="77777777" w:rsidR="00831316" w:rsidRPr="00831316" w:rsidRDefault="00831316" w:rsidP="00831316">
      <w:pPr>
        <w:spacing w:after="0"/>
        <w:ind w:firstLine="708"/>
        <w:jc w:val="both"/>
        <w:rPr>
          <w:rFonts w:ascii="Times New Roman" w:hAnsi="Times New Roman" w:cs="Times New Roman"/>
          <w:i/>
          <w:iCs/>
          <w:sz w:val="24"/>
          <w:szCs w:val="24"/>
        </w:rPr>
      </w:pPr>
      <w:r w:rsidRPr="00831316">
        <w:rPr>
          <w:rFonts w:ascii="Times New Roman" w:hAnsi="Times New Roman" w:cs="Times New Roman"/>
          <w:i/>
          <w:iCs/>
          <w:sz w:val="24"/>
          <w:szCs w:val="24"/>
        </w:rPr>
        <w:t>“</w:t>
      </w:r>
      <w:r w:rsidRPr="00831316">
        <w:rPr>
          <w:rFonts w:ascii="Times New Roman" w:hAnsi="Times New Roman" w:cs="Times New Roman"/>
          <w:i/>
          <w:iCs/>
          <w:sz w:val="24"/>
          <w:szCs w:val="24"/>
        </w:rPr>
        <w:t xml:space="preserve">(1) Eşlerin ikisinin de (Değişik ibare:RG-2/3/2018-30348) Bakanlıkta kamu personeli olması hâlinde; </w:t>
      </w:r>
    </w:p>
    <w:p w14:paraId="291DE0E3" w14:textId="77777777" w:rsidR="00831316" w:rsidRPr="00831316" w:rsidRDefault="00831316" w:rsidP="00831316">
      <w:pPr>
        <w:spacing w:after="0"/>
        <w:ind w:firstLine="708"/>
        <w:jc w:val="both"/>
        <w:rPr>
          <w:rFonts w:ascii="Times New Roman" w:hAnsi="Times New Roman" w:cs="Times New Roman"/>
          <w:i/>
          <w:iCs/>
          <w:sz w:val="24"/>
          <w:szCs w:val="24"/>
        </w:rPr>
      </w:pPr>
      <w:r w:rsidRPr="00831316">
        <w:rPr>
          <w:rFonts w:ascii="Times New Roman" w:hAnsi="Times New Roman" w:cs="Times New Roman"/>
          <w:i/>
          <w:iCs/>
          <w:sz w:val="24"/>
          <w:szCs w:val="24"/>
        </w:rPr>
        <w:t xml:space="preserve">a) Astlık üstlük sıralaması esas alınarak astın görev yeri üste bağlı olarak değiştirilir. (Değişik cümle:RG-2/3/2018-30348) Üstlük astlık sıralaması; Bakanlık merkez teşkilatı kadroları, il ve ilçe sağlık müdürü, başkan, başhekim, eğitim görevlisi, başasistan, yan dal uzmanları, uzman tabipler, uzman diş tabipleri, tabipler, (Değişik ibare:RG-27/11/2024-32735) diş tabipleri, uzman eczacı, eczacı ve diğer sağlık personeli şeklindedir. </w:t>
      </w:r>
    </w:p>
    <w:p w14:paraId="65CB74CF" w14:textId="77777777" w:rsidR="00831316" w:rsidRPr="00831316" w:rsidRDefault="00831316" w:rsidP="00831316">
      <w:pPr>
        <w:spacing w:after="0"/>
        <w:ind w:firstLine="708"/>
        <w:jc w:val="both"/>
        <w:rPr>
          <w:rFonts w:ascii="Times New Roman" w:hAnsi="Times New Roman" w:cs="Times New Roman"/>
          <w:i/>
          <w:iCs/>
          <w:sz w:val="24"/>
          <w:szCs w:val="24"/>
        </w:rPr>
      </w:pPr>
      <w:r w:rsidRPr="00831316">
        <w:rPr>
          <w:rFonts w:ascii="Times New Roman" w:hAnsi="Times New Roman" w:cs="Times New Roman"/>
          <w:i/>
          <w:iCs/>
          <w:sz w:val="24"/>
          <w:szCs w:val="24"/>
        </w:rPr>
        <w:t xml:space="preserve">b) (Değişik:RG-27/11/2024-32735) Her iki eşin birinci fıkranın (a) bendindeki aynı sıralama grubunda yer alması halinde aile birliğinin D veya E hizmet grubunda bulunan bir ilde sağlanması esastır. D veya E hizmet grubunda aile birliğinin sağlanamaması halinde; her iki eşin unvan ve branşında eşlerinin görev yaptığı ilin doluluk oranı az olan ilde aile birliği sağlanır. Doluluk oranlarının da eşit olması halinde; aynı hizmet bölgesinde görev yapan eşlerden yer değiştirme talebinde bulunanın, farklı hizmet bölgelerinde görev yapan eşlerden ise üst hizmet bölgesinde görev yapan personelin görev yeri değiştirilir. </w:t>
      </w:r>
    </w:p>
    <w:p w14:paraId="2E123EEC" w14:textId="77777777" w:rsidR="00831316" w:rsidRPr="00831316" w:rsidRDefault="00831316" w:rsidP="00831316">
      <w:pPr>
        <w:spacing w:after="0"/>
        <w:ind w:firstLine="708"/>
        <w:jc w:val="both"/>
        <w:rPr>
          <w:rFonts w:ascii="Times New Roman" w:hAnsi="Times New Roman" w:cs="Times New Roman"/>
          <w:i/>
          <w:iCs/>
          <w:sz w:val="24"/>
          <w:szCs w:val="24"/>
        </w:rPr>
      </w:pPr>
      <w:r w:rsidRPr="00831316">
        <w:rPr>
          <w:rFonts w:ascii="Times New Roman" w:hAnsi="Times New Roman" w:cs="Times New Roman"/>
          <w:i/>
          <w:iCs/>
          <w:sz w:val="24"/>
          <w:szCs w:val="24"/>
        </w:rPr>
        <w:t xml:space="preserve">c) (Değişik:RG-27/11/2024-32735) 16 ncı maddenin ikinci fıkrası ile 19, 21 ve 24 üncü maddelere göre atanan personelin eşinin görev yeri değişikliği talebinde E veya D hizmet grubu şartı aranmaz. </w:t>
      </w:r>
    </w:p>
    <w:p w14:paraId="07B05BAF" w14:textId="77777777" w:rsidR="00831316" w:rsidRPr="00831316" w:rsidRDefault="00831316" w:rsidP="00831316">
      <w:pPr>
        <w:spacing w:after="0"/>
        <w:ind w:firstLine="708"/>
        <w:jc w:val="both"/>
        <w:rPr>
          <w:rFonts w:ascii="Times New Roman" w:hAnsi="Times New Roman" w:cs="Times New Roman"/>
          <w:i/>
          <w:iCs/>
          <w:sz w:val="24"/>
          <w:szCs w:val="24"/>
        </w:rPr>
      </w:pPr>
      <w:r w:rsidRPr="00831316">
        <w:rPr>
          <w:rFonts w:ascii="Times New Roman" w:hAnsi="Times New Roman" w:cs="Times New Roman"/>
          <w:i/>
          <w:iCs/>
          <w:sz w:val="24"/>
          <w:szCs w:val="24"/>
        </w:rPr>
        <w:t xml:space="preserve">ç) Eşleri, kadrosunun bulunduğu il dışında herhangi bir aile hekimi pozisyonunda görev yapanların yer değişikliği talepleri bu fıkra ile ikinci fıkra hükümleri çerçevesinde değerlendirilir. </w:t>
      </w:r>
    </w:p>
    <w:p w14:paraId="3BD57E10" w14:textId="7D7E48CC" w:rsidR="00831316" w:rsidRDefault="00831316" w:rsidP="00FF09B9">
      <w:pPr>
        <w:spacing w:after="0"/>
        <w:ind w:firstLine="708"/>
        <w:jc w:val="both"/>
        <w:rPr>
          <w:rFonts w:ascii="Times New Roman" w:hAnsi="Times New Roman" w:cs="Times New Roman"/>
          <w:sz w:val="24"/>
          <w:szCs w:val="24"/>
        </w:rPr>
      </w:pPr>
      <w:r w:rsidRPr="00831316">
        <w:rPr>
          <w:rFonts w:ascii="Times New Roman" w:hAnsi="Times New Roman" w:cs="Times New Roman"/>
          <w:i/>
          <w:iCs/>
          <w:sz w:val="24"/>
          <w:szCs w:val="24"/>
        </w:rPr>
        <w:t>d) (Ek:RG-16/1/2020-31010) Eşleri Bakanlık kadrosunda sağlık ve yardımcı sağlık hizmetleri sınıfı dışında olanların yer değişikliği talebinde bulunması halinde eşinin görev yaptığı yerin kendi unvan ve branşında (Değişik ibare:RG-27/11/2024-32735) D veya E hizmet grubu olması halinde eşinin görev yaptığı yere ataması yapılır. Aksi halde her iki eşin unvan ve branşında eşlerin görev yaptığı ilin doluluk oranı az olan ilde aile birliği sağlanır. Bu bentteki hüküm stratejik personel için uygulanmaz.</w:t>
      </w:r>
      <w:r>
        <w:rPr>
          <w:rFonts w:ascii="Times New Roman" w:hAnsi="Times New Roman" w:cs="Times New Roman"/>
          <w:sz w:val="24"/>
          <w:szCs w:val="24"/>
        </w:rPr>
        <w:t>” düzenlemesi yer almaktadır.</w:t>
      </w:r>
    </w:p>
    <w:p w14:paraId="6C6EA63D" w14:textId="77777777" w:rsidR="00FF09B9" w:rsidRDefault="00FF09B9" w:rsidP="00FF09B9">
      <w:pPr>
        <w:spacing w:after="0"/>
        <w:ind w:firstLine="708"/>
        <w:jc w:val="both"/>
        <w:rPr>
          <w:rFonts w:ascii="Times New Roman" w:hAnsi="Times New Roman" w:cs="Times New Roman"/>
          <w:sz w:val="24"/>
          <w:szCs w:val="24"/>
        </w:rPr>
      </w:pPr>
    </w:p>
    <w:p w14:paraId="3CCA60EF" w14:textId="2EF00A9D" w:rsidR="00FF09B9" w:rsidRPr="00FF09B9" w:rsidRDefault="00FF09B9" w:rsidP="00FF09B9">
      <w:pPr>
        <w:jc w:val="both"/>
        <w:rPr>
          <w:rFonts w:ascii="Times New Roman" w:hAnsi="Times New Roman" w:cs="Times New Roman"/>
          <w:sz w:val="24"/>
          <w:szCs w:val="24"/>
        </w:rPr>
      </w:pPr>
      <w:r>
        <w:rPr>
          <w:rFonts w:ascii="Times New Roman" w:hAnsi="Times New Roman" w:cs="Times New Roman"/>
          <w:sz w:val="24"/>
          <w:szCs w:val="24"/>
        </w:rPr>
        <w:tab/>
      </w:r>
      <w:r w:rsidRPr="00FF09B9">
        <w:rPr>
          <w:rFonts w:ascii="Times New Roman" w:hAnsi="Times New Roman" w:cs="Times New Roman"/>
          <w:sz w:val="24"/>
          <w:szCs w:val="24"/>
        </w:rPr>
        <w:t>Anayasa</w:t>
      </w:r>
      <w:r>
        <w:rPr>
          <w:rFonts w:ascii="Times New Roman" w:hAnsi="Times New Roman" w:cs="Times New Roman"/>
          <w:sz w:val="24"/>
          <w:szCs w:val="24"/>
        </w:rPr>
        <w:t>nın</w:t>
      </w:r>
      <w:r w:rsidRPr="00FF09B9">
        <w:rPr>
          <w:rFonts w:ascii="Times New Roman" w:hAnsi="Times New Roman" w:cs="Times New Roman"/>
          <w:sz w:val="24"/>
          <w:szCs w:val="24"/>
        </w:rPr>
        <w:t xml:space="preserve"> 5. maddesinde; kişilerin ve toplumun refah, huzur ve mutluluğunu sağlamak; kişinin temel hak ve hürriyetlerini sosyal hukuk devleti ve adalet ilkeleriyle bağdaşmayacak surette sınırlayan siyasal ekonomik ve sosyal engelleri kaldırmaya, insanın maddi ve manevi varlığının gelişmesi için gerekli şartları hazırlamaya çalışmak, devletin temel amaç ve görevleri arasında sayılmış, 17. maddesinde; herkesin yaşama ve maddi ve manevi varlığını korumak ve geliştirme hakkına sahip olduğu belirtilmiştir. Yine, Anayasa</w:t>
      </w:r>
      <w:r>
        <w:rPr>
          <w:rFonts w:ascii="Times New Roman" w:hAnsi="Times New Roman" w:cs="Times New Roman"/>
          <w:sz w:val="24"/>
          <w:szCs w:val="24"/>
        </w:rPr>
        <w:t>nın</w:t>
      </w:r>
      <w:r w:rsidRPr="00FF09B9">
        <w:rPr>
          <w:rFonts w:ascii="Times New Roman" w:hAnsi="Times New Roman" w:cs="Times New Roman"/>
          <w:sz w:val="24"/>
          <w:szCs w:val="24"/>
        </w:rPr>
        <w:t xml:space="preserve"> “</w:t>
      </w:r>
      <w:r w:rsidRPr="00FF09B9">
        <w:rPr>
          <w:rFonts w:ascii="Times New Roman" w:hAnsi="Times New Roman" w:cs="Times New Roman"/>
          <w:b/>
          <w:bCs/>
          <w:sz w:val="24"/>
          <w:szCs w:val="24"/>
        </w:rPr>
        <w:t>Ailenin Korunması</w:t>
      </w:r>
      <w:r w:rsidRPr="00FF09B9">
        <w:rPr>
          <w:rFonts w:ascii="Times New Roman" w:hAnsi="Times New Roman" w:cs="Times New Roman"/>
          <w:sz w:val="24"/>
          <w:szCs w:val="24"/>
        </w:rPr>
        <w:t>” başlığını taşıyan 41. maddesinde “</w:t>
      </w:r>
      <w:r w:rsidRPr="00FF09B9">
        <w:rPr>
          <w:rFonts w:ascii="Times New Roman" w:hAnsi="Times New Roman" w:cs="Times New Roman"/>
          <w:b/>
          <w:bCs/>
          <w:i/>
          <w:sz w:val="24"/>
          <w:szCs w:val="24"/>
        </w:rPr>
        <w:t>Aile, Türk toplumunun temelidir ve eşler arasında eşitliğe dayanır. Devlet, ailenin huzur ve refahı ile özellikle ananın ve çocukların korunması ve aile planlamasının öğretimi ile uygulanmasını sağlamak için gerekli tedbirleri alır, teşkilâtı kurar.</w:t>
      </w:r>
      <w:r w:rsidRPr="00FF09B9">
        <w:rPr>
          <w:rFonts w:ascii="Times New Roman" w:hAnsi="Times New Roman" w:cs="Times New Roman"/>
          <w:sz w:val="24"/>
          <w:szCs w:val="24"/>
        </w:rPr>
        <w:t>” hükmü yer almaktadır.</w:t>
      </w:r>
    </w:p>
    <w:p w14:paraId="004F69B6" w14:textId="3362B6E4" w:rsidR="000B02AF" w:rsidRDefault="000B02AF" w:rsidP="00616FB1">
      <w:pPr>
        <w:ind w:firstLine="708"/>
        <w:jc w:val="both"/>
        <w:rPr>
          <w:rFonts w:ascii="Times New Roman" w:hAnsi="Times New Roman" w:cs="Times New Roman"/>
          <w:sz w:val="24"/>
          <w:szCs w:val="24"/>
        </w:rPr>
      </w:pPr>
      <w:r w:rsidRPr="000B02AF">
        <w:rPr>
          <w:rFonts w:ascii="Times New Roman" w:hAnsi="Times New Roman" w:cs="Times New Roman"/>
          <w:sz w:val="24"/>
          <w:szCs w:val="24"/>
        </w:rPr>
        <w:t>Ülkemizin, 20/03/1952 tarihinde imza altına alarak kabul ettiği ve 19/03/1954 tarihli 8662 sayılı Resmi Gazete'de yayımlanan 6366 sayılı İnsan Haklarını ve Ana Hürriyetleri Koruma Sözleşmesi ve Buna Ek Protokolün Tasdiki Hakkında Kanun'un "</w:t>
      </w:r>
      <w:r w:rsidRPr="000B02AF">
        <w:rPr>
          <w:rFonts w:ascii="Times New Roman" w:hAnsi="Times New Roman" w:cs="Times New Roman"/>
          <w:b/>
          <w:bCs/>
          <w:sz w:val="24"/>
          <w:szCs w:val="24"/>
        </w:rPr>
        <w:t>Özel hayatın ve aile hayatının korunması</w:t>
      </w:r>
      <w:r w:rsidRPr="000B02AF">
        <w:rPr>
          <w:rFonts w:ascii="Times New Roman" w:hAnsi="Times New Roman" w:cs="Times New Roman"/>
          <w:sz w:val="24"/>
          <w:szCs w:val="24"/>
        </w:rPr>
        <w:t xml:space="preserve">" başlıklı 8.maddesinin ihlaline yönelik olarak açılmış olan davalarla ilgili olmak üzere, Avrupa İnsan Hakları </w:t>
      </w:r>
      <w:r w:rsidRPr="000B02AF">
        <w:rPr>
          <w:rFonts w:ascii="Times New Roman" w:hAnsi="Times New Roman" w:cs="Times New Roman"/>
          <w:sz w:val="24"/>
          <w:szCs w:val="24"/>
        </w:rPr>
        <w:lastRenderedPageBreak/>
        <w:t>Mahkemesi'nin yerleşik içtihatlarında; "8. maddenin aile hayatına saygı duyulması hakkını teminat altına aldığı, evli bir çift söz konusu olduğunda ''aile hayatı'' ifadesinin normalde bir arada oturmayı içerdiği, aile kurma hakkının bir arada yaşam hakkını içermediği düşüncesinin ise neredeyse imkansız olduğu" kabul edilmiştir.</w:t>
      </w:r>
    </w:p>
    <w:p w14:paraId="7E9DDF9D" w14:textId="645CCF2A" w:rsidR="000B02AF" w:rsidRDefault="000B02AF" w:rsidP="000B02AF">
      <w:pPr>
        <w:ind w:firstLine="708"/>
        <w:jc w:val="both"/>
        <w:rPr>
          <w:rFonts w:ascii="Times New Roman" w:hAnsi="Times New Roman" w:cs="Times New Roman"/>
          <w:sz w:val="24"/>
          <w:szCs w:val="24"/>
        </w:rPr>
      </w:pPr>
      <w:r w:rsidRPr="00736074">
        <w:rPr>
          <w:rFonts w:ascii="Times New Roman" w:hAnsi="Times New Roman" w:cs="Times New Roman"/>
          <w:sz w:val="24"/>
          <w:szCs w:val="24"/>
        </w:rPr>
        <w:t>Yukarıda izah ettiğim sebepler ve İdarenizce re’sen gözetilecek hususlar çerçevesinde;</w:t>
      </w:r>
      <w:r>
        <w:rPr>
          <w:rFonts w:ascii="Times New Roman" w:hAnsi="Times New Roman" w:cs="Times New Roman"/>
          <w:sz w:val="24"/>
          <w:szCs w:val="24"/>
        </w:rPr>
        <w:t xml:space="preserve"> </w:t>
      </w:r>
      <w:r w:rsidRPr="000B02AF">
        <w:rPr>
          <w:rFonts w:ascii="Times New Roman" w:hAnsi="Times New Roman" w:cs="Times New Roman"/>
          <w:sz w:val="24"/>
          <w:szCs w:val="24"/>
        </w:rPr>
        <w:t xml:space="preserve">Eşimin görev yaptığı </w:t>
      </w:r>
      <w:r w:rsidRPr="00616FB1">
        <w:rPr>
          <w:rFonts w:ascii="Times New Roman" w:hAnsi="Times New Roman" w:cs="Times New Roman"/>
          <w:b/>
          <w:bCs/>
          <w:color w:val="EE0000"/>
          <w:sz w:val="24"/>
          <w:szCs w:val="24"/>
        </w:rPr>
        <w:t>....................................</w:t>
      </w:r>
      <w:r w:rsidRPr="000B02AF">
        <w:rPr>
          <w:rFonts w:ascii="Times New Roman" w:hAnsi="Times New Roman" w:cs="Times New Roman"/>
          <w:sz w:val="24"/>
          <w:szCs w:val="24"/>
        </w:rPr>
        <w:t xml:space="preserve"> ilinde/ilçesinde münhal bir kadroya aile birliği mazeretine bağlı yer değişikliğimin yapılması</w:t>
      </w:r>
      <w:r>
        <w:rPr>
          <w:rFonts w:ascii="Times New Roman" w:hAnsi="Times New Roman" w:cs="Times New Roman"/>
          <w:sz w:val="24"/>
          <w:szCs w:val="24"/>
        </w:rPr>
        <w:t xml:space="preserve"> hususunda gereğini arz ve talep ederim.</w:t>
      </w:r>
      <w:r w:rsidR="00616FB1" w:rsidRPr="00616FB1">
        <w:rPr>
          <w:rFonts w:ascii="Times New Roman" w:hAnsi="Times New Roman" w:cs="Times New Roman"/>
          <w:b/>
          <w:bCs/>
          <w:color w:val="EE0000"/>
          <w:sz w:val="24"/>
          <w:szCs w:val="24"/>
        </w:rPr>
        <w:t xml:space="preserve"> .../.../....</w:t>
      </w:r>
    </w:p>
    <w:p w14:paraId="74DDB1F7" w14:textId="77777777" w:rsidR="00616FB1" w:rsidRPr="00AF52B1" w:rsidRDefault="00616FB1" w:rsidP="00616FB1">
      <w:pPr>
        <w:jc w:val="right"/>
        <w:rPr>
          <w:rFonts w:ascii="Times New Roman" w:hAnsi="Times New Roman" w:cs="Times New Roman"/>
          <w:b/>
          <w:bCs/>
          <w:sz w:val="24"/>
          <w:szCs w:val="24"/>
        </w:rPr>
      </w:pPr>
      <w:r w:rsidRPr="00AF52B1">
        <w:rPr>
          <w:rFonts w:ascii="Times New Roman" w:hAnsi="Times New Roman" w:cs="Times New Roman"/>
          <w:b/>
          <w:bCs/>
          <w:sz w:val="24"/>
          <w:szCs w:val="24"/>
        </w:rPr>
        <w:t>Adı/Soyadı</w:t>
      </w:r>
    </w:p>
    <w:p w14:paraId="780157AC" w14:textId="77777777" w:rsidR="00616FB1" w:rsidRDefault="00616FB1" w:rsidP="00616FB1">
      <w:pPr>
        <w:jc w:val="right"/>
        <w:rPr>
          <w:rFonts w:ascii="Times New Roman" w:hAnsi="Times New Roman" w:cs="Times New Roman"/>
          <w:b/>
          <w:bCs/>
          <w:sz w:val="24"/>
          <w:szCs w:val="24"/>
        </w:rPr>
      </w:pPr>
      <w:r w:rsidRPr="00AF52B1">
        <w:rPr>
          <w:rFonts w:ascii="Times New Roman" w:hAnsi="Times New Roman" w:cs="Times New Roman"/>
          <w:b/>
          <w:bCs/>
          <w:sz w:val="24"/>
          <w:szCs w:val="24"/>
        </w:rPr>
        <w:t>İmza</w:t>
      </w:r>
    </w:p>
    <w:p w14:paraId="668D66EE" w14:textId="77777777" w:rsidR="00616FB1" w:rsidRPr="00AF52B1" w:rsidRDefault="00616FB1" w:rsidP="00616FB1">
      <w:pPr>
        <w:jc w:val="right"/>
        <w:rPr>
          <w:rFonts w:ascii="Times New Roman" w:hAnsi="Times New Roman" w:cs="Times New Roman"/>
          <w:b/>
          <w:bCs/>
          <w:sz w:val="24"/>
          <w:szCs w:val="24"/>
        </w:rPr>
      </w:pPr>
    </w:p>
    <w:p w14:paraId="59B2A5A1" w14:textId="77777777" w:rsidR="00616FB1" w:rsidRPr="00AF52B1" w:rsidRDefault="00616FB1" w:rsidP="00616FB1">
      <w:pPr>
        <w:rPr>
          <w:rFonts w:ascii="Times New Roman" w:hAnsi="Times New Roman" w:cs="Times New Roman"/>
          <w:b/>
          <w:bCs/>
          <w:sz w:val="24"/>
          <w:szCs w:val="24"/>
        </w:rPr>
      </w:pPr>
    </w:p>
    <w:p w14:paraId="35890448" w14:textId="77777777" w:rsidR="00616FB1" w:rsidRPr="00AF52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T.C. Kimlik No:</w:t>
      </w:r>
    </w:p>
    <w:p w14:paraId="6475FC1F" w14:textId="77777777" w:rsidR="00616FB1" w:rsidRPr="00AF52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 xml:space="preserve">Telefon: </w:t>
      </w:r>
    </w:p>
    <w:p w14:paraId="1D56136C" w14:textId="77777777" w:rsidR="00616FB1" w:rsidRDefault="00616FB1" w:rsidP="00616FB1">
      <w:pPr>
        <w:rPr>
          <w:rFonts w:ascii="Times New Roman" w:hAnsi="Times New Roman" w:cs="Times New Roman"/>
          <w:b/>
          <w:bCs/>
          <w:sz w:val="24"/>
          <w:szCs w:val="24"/>
        </w:rPr>
      </w:pPr>
      <w:r w:rsidRPr="00AF52B1">
        <w:rPr>
          <w:rFonts w:ascii="Times New Roman" w:hAnsi="Times New Roman" w:cs="Times New Roman"/>
          <w:b/>
          <w:bCs/>
          <w:sz w:val="24"/>
          <w:szCs w:val="24"/>
        </w:rPr>
        <w:t xml:space="preserve">Adres: </w:t>
      </w:r>
    </w:p>
    <w:p w14:paraId="10A3CA2A" w14:textId="401D7B0C" w:rsidR="00616FB1" w:rsidRDefault="00616FB1" w:rsidP="00616FB1">
      <w:pPr>
        <w:jc w:val="both"/>
        <w:rPr>
          <w:rFonts w:ascii="Times New Roman" w:hAnsi="Times New Roman" w:cs="Times New Roman"/>
          <w:sz w:val="24"/>
          <w:szCs w:val="24"/>
        </w:rPr>
      </w:pPr>
      <w:r w:rsidRPr="00616FB1">
        <w:rPr>
          <w:rFonts w:ascii="Times New Roman" w:hAnsi="Times New Roman" w:cs="Times New Roman"/>
          <w:b/>
          <w:bCs/>
          <w:sz w:val="24"/>
          <w:szCs w:val="24"/>
        </w:rPr>
        <w:t>EK-1:</w:t>
      </w:r>
      <w:r>
        <w:rPr>
          <w:rFonts w:ascii="Times New Roman" w:hAnsi="Times New Roman" w:cs="Times New Roman"/>
          <w:sz w:val="24"/>
          <w:szCs w:val="24"/>
        </w:rPr>
        <w:t xml:space="preserve"> Nüfus Kayıt Örneği</w:t>
      </w:r>
    </w:p>
    <w:p w14:paraId="4647CA68" w14:textId="74B099FB" w:rsidR="00616FB1" w:rsidRPr="00AA4C2D" w:rsidRDefault="00616FB1" w:rsidP="00616FB1">
      <w:pPr>
        <w:jc w:val="both"/>
        <w:rPr>
          <w:rFonts w:ascii="Times New Roman" w:hAnsi="Times New Roman" w:cs="Times New Roman"/>
          <w:sz w:val="24"/>
          <w:szCs w:val="24"/>
        </w:rPr>
      </w:pPr>
      <w:r w:rsidRPr="00616FB1">
        <w:rPr>
          <w:rFonts w:ascii="Times New Roman" w:hAnsi="Times New Roman" w:cs="Times New Roman"/>
          <w:b/>
          <w:bCs/>
          <w:sz w:val="24"/>
          <w:szCs w:val="24"/>
        </w:rPr>
        <w:t>EK-2:</w:t>
      </w:r>
      <w:r>
        <w:rPr>
          <w:rFonts w:ascii="Times New Roman" w:hAnsi="Times New Roman" w:cs="Times New Roman"/>
          <w:sz w:val="24"/>
          <w:szCs w:val="24"/>
        </w:rPr>
        <w:t xml:space="preserve"> Eş Görev Yeri Belgesi</w:t>
      </w:r>
    </w:p>
    <w:sectPr w:rsidR="00616FB1" w:rsidRPr="00AA4C2D" w:rsidSect="00AA4C2D">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C23"/>
    <w:rsid w:val="000B02AF"/>
    <w:rsid w:val="00616FB1"/>
    <w:rsid w:val="00831316"/>
    <w:rsid w:val="008C543C"/>
    <w:rsid w:val="00A94198"/>
    <w:rsid w:val="00AA4C2D"/>
    <w:rsid w:val="00C64CCE"/>
    <w:rsid w:val="00CA5C23"/>
    <w:rsid w:val="00F356F1"/>
    <w:rsid w:val="00FF09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FE86"/>
  <w15:chartTrackingRefBased/>
  <w15:docId w15:val="{E4C48E18-4EBC-445D-A95B-F65E7631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A5C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A5C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A5C23"/>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A5C2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A5C2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A5C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A5C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A5C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A5C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A5C2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A5C2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A5C2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A5C2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A5C2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A5C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A5C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A5C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A5C23"/>
    <w:rPr>
      <w:rFonts w:eastAsiaTheme="majorEastAsia" w:cstheme="majorBidi"/>
      <w:color w:val="272727" w:themeColor="text1" w:themeTint="D8"/>
    </w:rPr>
  </w:style>
  <w:style w:type="paragraph" w:styleId="KonuBal">
    <w:name w:val="Title"/>
    <w:basedOn w:val="Normal"/>
    <w:next w:val="Normal"/>
    <w:link w:val="KonuBalChar"/>
    <w:uiPriority w:val="10"/>
    <w:qFormat/>
    <w:rsid w:val="00CA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A5C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A5C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A5C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A5C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A5C23"/>
    <w:rPr>
      <w:i/>
      <w:iCs/>
      <w:color w:val="404040" w:themeColor="text1" w:themeTint="BF"/>
    </w:rPr>
  </w:style>
  <w:style w:type="paragraph" w:styleId="ListeParagraf">
    <w:name w:val="List Paragraph"/>
    <w:basedOn w:val="Normal"/>
    <w:uiPriority w:val="34"/>
    <w:qFormat/>
    <w:rsid w:val="00CA5C23"/>
    <w:pPr>
      <w:ind w:left="720"/>
      <w:contextualSpacing/>
    </w:pPr>
  </w:style>
  <w:style w:type="character" w:styleId="GlVurgulama">
    <w:name w:val="Intense Emphasis"/>
    <w:basedOn w:val="VarsaylanParagrafYazTipi"/>
    <w:uiPriority w:val="21"/>
    <w:qFormat/>
    <w:rsid w:val="00CA5C23"/>
    <w:rPr>
      <w:i/>
      <w:iCs/>
      <w:color w:val="2F5496" w:themeColor="accent1" w:themeShade="BF"/>
    </w:rPr>
  </w:style>
  <w:style w:type="paragraph" w:styleId="GlAlnt">
    <w:name w:val="Intense Quote"/>
    <w:basedOn w:val="Normal"/>
    <w:next w:val="Normal"/>
    <w:link w:val="GlAlntChar"/>
    <w:uiPriority w:val="30"/>
    <w:qFormat/>
    <w:rsid w:val="00CA5C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A5C23"/>
    <w:rPr>
      <w:i/>
      <w:iCs/>
      <w:color w:val="2F5496" w:themeColor="accent1" w:themeShade="BF"/>
    </w:rPr>
  </w:style>
  <w:style w:type="character" w:styleId="GlBavuru">
    <w:name w:val="Intense Reference"/>
    <w:basedOn w:val="VarsaylanParagrafYazTipi"/>
    <w:uiPriority w:val="32"/>
    <w:qFormat/>
    <w:rsid w:val="00CA5C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702</Words>
  <Characters>4007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9</cp:revision>
  <dcterms:created xsi:type="dcterms:W3CDTF">2026-05-10T18:51:00Z</dcterms:created>
  <dcterms:modified xsi:type="dcterms:W3CDTF">2026-05-10T19:04:00Z</dcterms:modified>
</cp:coreProperties>
</file>